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B3" w:rsidRPr="000165B3" w:rsidRDefault="000165B3" w:rsidP="00016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ПОЛОЖЕНИЕ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b/>
          <w:sz w:val="36"/>
          <w:szCs w:val="29"/>
          <w:lang w:eastAsia="ru-RU"/>
        </w:rPr>
        <w:t>о проведении акции на лучший логотип (лозунг),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29"/>
          <w:lang w:eastAsia="ru-RU"/>
        </w:rPr>
        <w:t>посвящё</w:t>
      </w:r>
      <w:r w:rsidRPr="000165B3">
        <w:rPr>
          <w:rFonts w:ascii="Times New Roman" w:eastAsia="Times New Roman" w:hAnsi="Times New Roman" w:cs="Times New Roman"/>
          <w:b/>
          <w:sz w:val="36"/>
          <w:szCs w:val="29"/>
          <w:lang w:eastAsia="ru-RU"/>
        </w:rPr>
        <w:t>нный</w:t>
      </w:r>
      <w:proofErr w:type="gramEnd"/>
      <w:r w:rsidRPr="000165B3">
        <w:rPr>
          <w:rFonts w:ascii="Times New Roman" w:eastAsia="Times New Roman" w:hAnsi="Times New Roman" w:cs="Times New Roman"/>
          <w:b/>
          <w:sz w:val="36"/>
          <w:szCs w:val="29"/>
          <w:lang w:eastAsia="ru-RU"/>
        </w:rPr>
        <w:t xml:space="preserve"> празднованию  70-летия Победы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b/>
          <w:sz w:val="36"/>
          <w:szCs w:val="29"/>
          <w:lang w:eastAsia="ru-RU"/>
        </w:rPr>
        <w:t>в Великой Отечественной войне  1941-1945 годов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«ЧТИМ ВЕЛИКУЮ ПОБЕДУ!»</w:t>
      </w:r>
    </w:p>
    <w:p w:rsidR="000165B3" w:rsidRPr="000165B3" w:rsidRDefault="000165B3" w:rsidP="000165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ОБЩИЕ ПОЛОЖЕНИЯ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1.1. Настоящее Положение о проведении акции на лучший логотип (лозунг), посвященный празднованию  70-летия Победы в Великой Отечественной войне 1941-1945 годов «Чтим Великую Победу!» (далее – Акция) определяет цели, задачи и порядок проведения Акции, условия участия, требования к предъявляемым работам, критерии оценки, порядок проведения Акции и действует до завершения конкурсных мероприятий.</w:t>
      </w:r>
    </w:p>
    <w:p w:rsidR="000165B3" w:rsidRPr="000165B3" w:rsidRDefault="000165B3" w:rsidP="000165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Значение используемых слов: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Логотип – символ (оригинальное начертание, изображение полное или сокращенное), отображающий тему празднования 70-летия Великой Победы 1941-1945 годов.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Лозунг – призыв или обращение в лаконичной форме, выражающее руководящую идею, основную идею, требование.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1.3. К участию в Акции допускаются все желающие без возрастных ограничений.</w:t>
      </w:r>
    </w:p>
    <w:p w:rsidR="000165B3" w:rsidRPr="000165B3" w:rsidRDefault="000165B3" w:rsidP="000165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 И ЗАДАЧИ КОНКУРСА</w:t>
      </w:r>
    </w:p>
    <w:p w:rsidR="000165B3" w:rsidRPr="000165B3" w:rsidRDefault="000165B3" w:rsidP="000165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2.1. Цель Акции: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Создание логотипа (лозунга), отражающего силу, мощь и важность Великой Победы в Отечественной войне 1941-1945 годов.</w:t>
      </w:r>
    </w:p>
    <w:p w:rsidR="000165B3" w:rsidRPr="000165B3" w:rsidRDefault="000165B3" w:rsidP="000165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Задачами Акции являются: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формирование у граждан чувства патриотизма и гордости за нашу Великую Родину, нашу 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Брянщину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осознание жителями Брянской области важности Победы в Великой Отечественной войне 1941-1945 годов;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стимулирование интереса к истории Великой Отечественной войны у жителей Брянской области;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воспитание у жителей Брянской области гражданственности, патриотизма как важнейших духовно-нравственных и социальных ценностей;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внесение более широкого и глубокого понимания и осмысления жителями Брянской области важности Победы в Великой Отечественной войне 1941-1945 годов.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2.3. Часть денежных средств будет направлено на приобретение лекарственных средств и медицинских приборов для участников и инвалидов Великой Отечественной войны 1941-1945 годов.</w:t>
      </w:r>
    </w:p>
    <w:p w:rsidR="000165B3" w:rsidRPr="000165B3" w:rsidRDefault="000165B3" w:rsidP="000165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ОРГАНИЗАТОРЫ  АКЦИИ</w:t>
      </w: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3.1. Организаторами Акции являются: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управление общественных проектов администрации Губернатора Брянской области и Правительства Брянской области;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администрации муниципальных районов (городских округов) Брянской области.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3.2. Акция проводится при поддержке администрации Губернатора Брянской области и Правительства Брянской области.</w:t>
      </w:r>
    </w:p>
    <w:p w:rsidR="000165B3" w:rsidRPr="000165B3" w:rsidRDefault="000165B3" w:rsidP="000165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СРОКИ ПРОВЕДЕНИЯ АКЦИИ</w:t>
      </w: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Акция проводится с 01 февраля по 27 февраля 2015 года.</w:t>
      </w:r>
    </w:p>
    <w:p w:rsidR="000165B3" w:rsidRPr="000165B3" w:rsidRDefault="000165B3" w:rsidP="000165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УСЛОВИЯ УЧАСТИЯ В АКЦИИ</w:t>
      </w: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5.1. Участие в Акции бесплатное. Каждый участник может выставить до 3 работ при условии соблюдения всех предъявляемых к работе требований.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5.2.  Работы принимаются только в электронном виде в форматах *.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jpg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,  *.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eps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, *.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psd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Требования к макету: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разрешение: 300 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dpi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при использовании формата *.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psd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слои не сводить;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шрифты должны быть переведены в растровый режим;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5.3. Участник, представляя материалы, должен заполнить форму регистрации участника (Приложение 1 к настоящему Положению).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5.4. Критерии оценки: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логотип (лозунг) должен создавать образ, соответствующей заданной теме;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уникальность, оригинальность, качество исполнения представленной работы;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масштабируемость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основные графические элементы логотипа (лозунга) должны одинаково хорошо восприниматься и не терять значения при воспроизведении в любом предполагаемом для использования масштабе.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5.5. По результатам Акции авторы работ, чьи работы будут признаны лучшими, получат памятные призы.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5.6. К участию в Акции не допускаются работы: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не соответствующие требованиям настоящего Положения;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поступившие позднее срока подачи заявок на участие в Акции, указанного в настоящем Положении.</w:t>
      </w:r>
      <w:proofErr w:type="gramEnd"/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6. </w:t>
      </w: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ПОРЯДОК ПРОВЕДЕНИЯ АКЦИИ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6.1. Поступившие материалы, соответствующие требованиям настоящего Положения, передаются на рассмотрение в управление общественных проектов администрации Губернатора Брянской области и Правительства Брянской области.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6.2.  Отбор лучших работ осуществляется по пятибалльной системе по каждому критерию, с последующим подсчетом набранных работой баллов. Решение о лучших работах  оформляется протоколом.</w:t>
      </w:r>
    </w:p>
    <w:p w:rsidR="000165B3" w:rsidRPr="000165B3" w:rsidRDefault="000165B3" w:rsidP="000165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ОБЯЗАТЕЛЬСТВА УЧАСТНИКА</w:t>
      </w: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7.1. Участник Акции гарантирует, что предоставленные сведения о нем являются достоверными.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7.2. Отправка работ для участия в Акции является подтверждением, что участник ознакомлен с данным Положением и согласен с порядком и условиями проведения Акции.</w:t>
      </w:r>
    </w:p>
    <w:p w:rsidR="000165B3" w:rsidRPr="000165B3" w:rsidRDefault="000165B3" w:rsidP="000165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АВТОРСКИЕ ПРАВА</w:t>
      </w: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8.1. Ответственность за соблюдение авторских прав работы, участвующей в Акции, несет участник, приславший данную работу.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8.2. Присылая свою работу, авторы автоматически дают право Организаторам Акции на использование присланного материала в некоммерческих целях (размещение в Интернете, в печатных изданиях, на телевидении, в  средствах массовой информации, на сувенирной продукции, информационных стендах).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9. КОНТАКТНАЯ ИНФОРМАЦИЯ</w:t>
      </w: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Участник собственноручно заполняет заявку по форме Приложения 1 к настоящему Положения. Заполненную  заявку с материалами Участник может направить на электронный адрес </w:t>
      </w:r>
      <w:proofErr w:type="gram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управления общественных проектов администрации Губернатора Брянской области</w:t>
      </w:r>
      <w:proofErr w:type="gram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Правительства Брянской области: oproj2@bryanskobl.ru или лично передать по адресу: г. Брянск,              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пр-т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Ленина, д. 33, </w:t>
      </w:r>
      <w:proofErr w:type="spellStart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каб</w:t>
      </w:r>
      <w:proofErr w:type="spellEnd"/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. 429.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Контактные телефоны: (4832) 66-05-55, 74-19-86,                                       факс (4832) 66-32-45.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5B3" w:rsidRPr="000165B3" w:rsidRDefault="000165B3" w:rsidP="00016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FE1" w:rsidRDefault="00B95FE1"/>
    <w:sectPr w:rsidR="00B95FE1" w:rsidSect="00B9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04D"/>
    <w:multiLevelType w:val="multilevel"/>
    <w:tmpl w:val="F69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12CF1"/>
    <w:multiLevelType w:val="multilevel"/>
    <w:tmpl w:val="9094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76428"/>
    <w:multiLevelType w:val="multilevel"/>
    <w:tmpl w:val="3702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877BB"/>
    <w:multiLevelType w:val="multilevel"/>
    <w:tmpl w:val="3020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A4B60"/>
    <w:multiLevelType w:val="multilevel"/>
    <w:tmpl w:val="EC66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702A2"/>
    <w:multiLevelType w:val="multilevel"/>
    <w:tmpl w:val="5D40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B789C"/>
    <w:multiLevelType w:val="multilevel"/>
    <w:tmpl w:val="9322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F4F2B"/>
    <w:multiLevelType w:val="multilevel"/>
    <w:tmpl w:val="F99A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22877"/>
    <w:multiLevelType w:val="multilevel"/>
    <w:tmpl w:val="4D68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B3"/>
    <w:rsid w:val="000165B3"/>
    <w:rsid w:val="00B9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АСН</dc:creator>
  <cp:lastModifiedBy>АСН</cp:lastModifiedBy>
  <cp:revision>1</cp:revision>
  <dcterms:created xsi:type="dcterms:W3CDTF">2015-02-24T10:36:00Z</dcterms:created>
  <dcterms:modified xsi:type="dcterms:W3CDTF">2015-02-24T10:40:00Z</dcterms:modified>
</cp:coreProperties>
</file>